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BC" w:rsidRDefault="00F213BC" w:rsidP="00F213BC">
      <w:r>
        <w:t xml:space="preserve">Публикуваме пълния текст на коалиционното споразумение, което подписаха ГЕРБ и Реформаторският блок. </w:t>
      </w:r>
    </w:p>
    <w:p w:rsidR="00F213BC" w:rsidRDefault="00F213BC" w:rsidP="00F213BC"/>
    <w:p w:rsidR="00F213BC" w:rsidRDefault="00F213BC" w:rsidP="00F213BC">
      <w:r>
        <w:t>КОАЛИЦИОННО СПОРАЗУМЕНИЕ</w:t>
      </w:r>
    </w:p>
    <w:p w:rsidR="00F213BC" w:rsidRDefault="00F213BC" w:rsidP="00F213BC">
      <w:pPr>
        <w:rPr>
          <w:lang w:val="en-US"/>
        </w:rPr>
      </w:pPr>
    </w:p>
    <w:p w:rsidR="00F213BC" w:rsidRDefault="00F213BC" w:rsidP="00F213BC">
      <w:r>
        <w:t xml:space="preserve">НИЕ, </w:t>
      </w:r>
    </w:p>
    <w:p w:rsidR="00F213BC" w:rsidRDefault="00F213BC" w:rsidP="00F213BC">
      <w:r>
        <w:t xml:space="preserve">ПОЛИТИЧЕСКА ПАРТИЯ ГЕРБ </w:t>
      </w:r>
    </w:p>
    <w:p w:rsidR="00F213BC" w:rsidRDefault="00F213BC" w:rsidP="00F213BC">
      <w:r>
        <w:t>И</w:t>
      </w:r>
    </w:p>
    <w:p w:rsidR="00F213BC" w:rsidRDefault="00F213BC" w:rsidP="00F213BC">
      <w:r>
        <w:t>ПОЛИТИЧЕСКИ СЪЮЗ РЕФОРМАТОРСКИ БЛОК И ПАРЛАМЕНТАРНО ПРЕДСТАВЕНИТЕ ПАРТИИ ОТ КП РЕФОРМАТОРСКИ БЛОК</w:t>
      </w:r>
    </w:p>
    <w:p w:rsidR="00F213BC" w:rsidRDefault="00F213BC" w:rsidP="00F213BC"/>
    <w:p w:rsidR="00F213BC" w:rsidRDefault="00F213BC" w:rsidP="00F213BC">
      <w:r>
        <w:t>ДВИЖЕНИЕ БЪЛГАРИЯ НА ГРАЖДАНИТЕ</w:t>
      </w:r>
    </w:p>
    <w:p w:rsidR="00F213BC" w:rsidRDefault="00F213BC" w:rsidP="00F213BC">
      <w:r>
        <w:t>ДЕМОКРАТИ ЗА СИЛНА БЪЛГАРИЯ</w:t>
      </w:r>
    </w:p>
    <w:p w:rsidR="00F213BC" w:rsidRDefault="00F213BC" w:rsidP="00F213BC">
      <w:r>
        <w:t>СЪЮЗ НА ДЕМОКРАТИЧНИТЕ СИЛИ</w:t>
      </w:r>
    </w:p>
    <w:p w:rsidR="00F213BC" w:rsidRDefault="00F213BC" w:rsidP="00F213BC">
      <w:r>
        <w:t>НАРОДНА ПАРТИЯ СВОБОДА И ДОСТОЙНСТВО</w:t>
      </w:r>
    </w:p>
    <w:p w:rsidR="00F213BC" w:rsidRDefault="00F213BC" w:rsidP="00F213BC">
      <w:r>
        <w:t>БЪЛГАРСКИ ЗЕМЕДЕЛСКИ НАРОДЕН СЪЮЗ</w:t>
      </w:r>
    </w:p>
    <w:p w:rsidR="00F213BC" w:rsidRDefault="00F213BC" w:rsidP="00F213BC">
      <w:r>
        <w:t>БЪЛГАРСКА НОВА ДЕМОКРАЦИЯ</w:t>
      </w:r>
    </w:p>
    <w:p w:rsidR="00F213BC" w:rsidRDefault="00F213BC" w:rsidP="00F213BC"/>
    <w:p w:rsidR="00F213BC" w:rsidRDefault="00F213BC" w:rsidP="00F213BC">
      <w:r>
        <w:t>КАТО ВЗЕХМЕ ПРЕДВИД:</w:t>
      </w:r>
    </w:p>
    <w:p w:rsidR="00F213BC" w:rsidRDefault="00F213BC" w:rsidP="00F213BC">
      <w:r>
        <w:t>Трудната икономическа ситуация в страната, кризата в публичните финанси и банковия сектор, дефицитите в енергийния сектор;</w:t>
      </w:r>
    </w:p>
    <w:p w:rsidR="00F213BC" w:rsidRDefault="00F213BC" w:rsidP="00F213BC">
      <w:r>
        <w:t>Блокираното финансиране по ключови оперативни програми и забавеното начало на програмния период (2014-2020);</w:t>
      </w:r>
    </w:p>
    <w:p w:rsidR="00F213BC" w:rsidRDefault="00F213BC" w:rsidP="00F213BC">
      <w:r>
        <w:t>Тежките социални проблеми на голяма част от българските граждани;</w:t>
      </w:r>
    </w:p>
    <w:p w:rsidR="00F213BC" w:rsidRDefault="00F213BC" w:rsidP="00F213BC">
      <w:r>
        <w:t>Необходимостта от решителни реформи в редица сектори: образование, здравеопазване, правосъдие, публични администрации;</w:t>
      </w:r>
    </w:p>
    <w:p w:rsidR="00F213BC" w:rsidRDefault="00F213BC" w:rsidP="00F213BC">
      <w:r>
        <w:t>Накърненото доверие към държавата от страна на основните партньори в ЕС</w:t>
      </w:r>
    </w:p>
    <w:p w:rsidR="00F213BC" w:rsidRDefault="00F213BC" w:rsidP="00F213BC"/>
    <w:p w:rsidR="00F213BC" w:rsidRDefault="00F213BC" w:rsidP="00F213BC">
      <w:r>
        <w:t>ОСНОВАВАЙКИ СЕ НА:</w:t>
      </w:r>
    </w:p>
    <w:p w:rsidR="00F213BC" w:rsidRDefault="00F213BC" w:rsidP="00F213BC">
      <w:r>
        <w:lastRenderedPageBreak/>
        <w:t>Споделената визия за развитие на България като европейска държава, която спазва върховенството на закона, и има институции, които работят в интерес на гражданите, гарантират ефективност и прозрачност, създават условие за достоен живот и личностно развитие;</w:t>
      </w:r>
    </w:p>
    <w:p w:rsidR="00F213BC" w:rsidRDefault="00F213BC" w:rsidP="00F213BC">
      <w:r>
        <w:t>Вярата в евроатлантическите ценности и принадлежността на двете формации към Европейската народна партия;</w:t>
      </w:r>
    </w:p>
    <w:p w:rsidR="00F213BC" w:rsidRDefault="00F213BC" w:rsidP="00F213BC">
      <w:r>
        <w:t>Сходството в програмите, с които формациите участваха в парламентарните избори през 2014 г.</w:t>
      </w:r>
    </w:p>
    <w:p w:rsidR="00F213BC" w:rsidRDefault="00F213BC" w:rsidP="00F213BC">
      <w:r>
        <w:t>Проведените консултации и преговори, на които беше постигнато съгласие по приоритетите и намеренията, където бяха налице различия в програмите</w:t>
      </w:r>
    </w:p>
    <w:p w:rsidR="00F213BC" w:rsidRDefault="00F213BC" w:rsidP="00F213BC"/>
    <w:p w:rsidR="00F213BC" w:rsidRDefault="00F213BC" w:rsidP="00F213BC">
      <w:r>
        <w:t>ОТЧИТАМЕ С ОТГОВОРНОСТ:</w:t>
      </w:r>
    </w:p>
    <w:p w:rsidR="00F213BC" w:rsidRDefault="00F213BC" w:rsidP="00F213BC">
      <w:r>
        <w:t>Очакванията на българските граждани за стабилно и предвидимо управление, което да работи в техен интерес;</w:t>
      </w:r>
    </w:p>
    <w:p w:rsidR="00F213BC" w:rsidRDefault="00F213BC" w:rsidP="00F213BC">
      <w:r>
        <w:t>Необходимостта България да бъде стабилен партньор на европейските институции и да може адекватно да участва в процеса на вземане на решения на европейско ниво</w:t>
      </w:r>
    </w:p>
    <w:p w:rsidR="00F213BC" w:rsidRDefault="00F213BC" w:rsidP="00F213BC"/>
    <w:p w:rsidR="00F213BC" w:rsidRDefault="00F213BC" w:rsidP="00F213BC">
      <w:r>
        <w:t>СМЕ УВЕРЕНИ В:</w:t>
      </w:r>
    </w:p>
    <w:p w:rsidR="00F213BC" w:rsidRDefault="00F213BC" w:rsidP="00F213BC">
      <w:r>
        <w:t xml:space="preserve">Това, че една значителна част от българските граждани на парламентарните избори дадоха подкрепата си за </w:t>
      </w:r>
      <w:proofErr w:type="spellStart"/>
      <w:r>
        <w:t>проевропейско</w:t>
      </w:r>
      <w:proofErr w:type="spellEnd"/>
      <w:r>
        <w:t xml:space="preserve"> управление с мандат за извършване на реформи;</w:t>
      </w:r>
    </w:p>
    <w:p w:rsidR="00F213BC" w:rsidRDefault="00F213BC" w:rsidP="00F213BC">
      <w:r>
        <w:t>Възможността за формиране на дясно-центристко правителство с широка парламентарна подкрепа</w:t>
      </w:r>
    </w:p>
    <w:p w:rsidR="00F213BC" w:rsidRDefault="00F213BC" w:rsidP="00F213BC"/>
    <w:p w:rsidR="00F213BC" w:rsidRDefault="00F213BC" w:rsidP="00F213BC">
      <w:r>
        <w:t>СЕ АНГАЖИРАМЕ ДА СЛЕДВАМЕ СЛЕДНИТЕ ПРИНЦИПИ:</w:t>
      </w:r>
    </w:p>
    <w:p w:rsidR="00F213BC" w:rsidRDefault="00F213BC" w:rsidP="00F213BC">
      <w:r>
        <w:t>Върховенство на закона;</w:t>
      </w:r>
    </w:p>
    <w:p w:rsidR="00F213BC" w:rsidRDefault="00F213BC" w:rsidP="00F213BC">
      <w:r>
        <w:t>Добро управление;</w:t>
      </w:r>
    </w:p>
    <w:p w:rsidR="00F213BC" w:rsidRDefault="00F213BC" w:rsidP="00F213BC">
      <w:r>
        <w:t>Демократичност;</w:t>
      </w:r>
    </w:p>
    <w:p w:rsidR="00F213BC" w:rsidRDefault="00F213BC" w:rsidP="00F213BC">
      <w:r>
        <w:t>Честност и отговорност към гражданите;</w:t>
      </w:r>
    </w:p>
    <w:p w:rsidR="00F213BC" w:rsidRDefault="00F213BC" w:rsidP="00F213BC">
      <w:r>
        <w:t>Гарантиране на правата, сигурността и благосъстоянието на гражданите;</w:t>
      </w:r>
    </w:p>
    <w:p w:rsidR="00F213BC" w:rsidRDefault="00F213BC" w:rsidP="00F213BC">
      <w:r>
        <w:t>Съхраняване и развитие на националната идентичност;</w:t>
      </w:r>
    </w:p>
    <w:p w:rsidR="00F213BC" w:rsidRDefault="00F213BC" w:rsidP="00F213BC">
      <w:r>
        <w:t>Споделена отговорност;</w:t>
      </w:r>
    </w:p>
    <w:p w:rsidR="00F213BC" w:rsidRDefault="00F213BC" w:rsidP="00F213BC">
      <w:r>
        <w:lastRenderedPageBreak/>
        <w:t>Прозрачност;</w:t>
      </w:r>
    </w:p>
    <w:p w:rsidR="00F213BC" w:rsidRDefault="00F213BC" w:rsidP="00F213BC">
      <w:r>
        <w:t xml:space="preserve">Толерантност, недопускане на дискриминация и </w:t>
      </w:r>
      <w:proofErr w:type="spellStart"/>
      <w:r>
        <w:t>дезинтеграция</w:t>
      </w:r>
      <w:proofErr w:type="spellEnd"/>
      <w:r>
        <w:t>;</w:t>
      </w:r>
    </w:p>
    <w:p w:rsidR="00F213BC" w:rsidRDefault="00F213BC" w:rsidP="00F213BC">
      <w:r>
        <w:t>Противопоставяне на езика на омразата и национал-популизма.</w:t>
      </w:r>
    </w:p>
    <w:p w:rsidR="00F213BC" w:rsidRDefault="00F213BC" w:rsidP="00F213BC"/>
    <w:p w:rsidR="00F213BC" w:rsidRDefault="00F213BC" w:rsidP="00F213BC">
      <w:r>
        <w:t>ПРИЕХМЕ РЕШЕНИЕ ДА ОБЕДИНИМ СВОИТЕ УСИЛИЯ ЗА:</w:t>
      </w:r>
    </w:p>
    <w:p w:rsidR="00F213BC" w:rsidRDefault="00F213BC" w:rsidP="00F213BC">
      <w:r>
        <w:t>Да дадем сигурност за функционирането на държавата като стабилизираме институциите, предотвратим срастването на икономическа, политическа и съдебна власт против интереса на гражданите и следваме посоката на европейското ни развитие.</w:t>
      </w:r>
    </w:p>
    <w:p w:rsidR="00F213BC" w:rsidRDefault="00F213BC" w:rsidP="00F213BC">
      <w:r>
        <w:t>Да мобилизираме своите усилия и потенциала на публичния и частния сектор, на гражданската енергия, за определяне на верните решения за реформиране на държавата.</w:t>
      </w:r>
    </w:p>
    <w:p w:rsidR="00F213BC" w:rsidRDefault="00F213BC" w:rsidP="00F213BC">
      <w:r>
        <w:t>Да очертаем ясна перспектива на гражданите и бизнеса за развитието им в по-дълъг хоризонт до 2030 година.</w:t>
      </w:r>
    </w:p>
    <w:p w:rsidR="00F213BC" w:rsidRDefault="00F213BC" w:rsidP="00F213BC">
      <w:r>
        <w:t>Да направим България добро място за живеене и да я превърнем в стабилна и силна държава. Държавната и политическа системи да се реформират, за да преустановим опитите демокрацията да бъде подменяна.</w:t>
      </w:r>
    </w:p>
    <w:p w:rsidR="00F213BC" w:rsidRDefault="00F213BC" w:rsidP="00F213BC">
      <w:r>
        <w:t>Да модернизираме управлението и държавата, за да бъдат в крак с развитието на съвременните глобални процеси и технологии. През образованието на младите българи да формираме поколения, способни да модернизират държавата.</w:t>
      </w:r>
    </w:p>
    <w:p w:rsidR="00F213BC" w:rsidRDefault="00F213BC" w:rsidP="00F213BC">
      <w:r>
        <w:t>Да създадем условия за развитие на страната и да постигнем значим и бърз растеж. Да увеличаваме доходите на базата на напредък в икономиката. Всяко самоцелно решение извън обективните възможности на приходите в бюджета крие опасност от нестабилност и несигурност.</w:t>
      </w:r>
    </w:p>
    <w:p w:rsidR="00F213BC" w:rsidRDefault="00F213BC" w:rsidP="00F213BC">
      <w:r>
        <w:t>Да използваме средствата от европейската солидарност по най-ефективния начин като ги разпределяме честно и прозрачно. Да засилим ефекта от вложените европейски средства в проекти, които подобряват публичната, бизнес- и инвестиционната среда и съхраняват природата на България.</w:t>
      </w:r>
    </w:p>
    <w:p w:rsidR="00F213BC" w:rsidRDefault="00F213BC" w:rsidP="00F213BC">
      <w:r>
        <w:t>Да гарантираме национална и енергийната независимост на страната.</w:t>
      </w:r>
    </w:p>
    <w:p w:rsidR="00F213BC" w:rsidRDefault="00F213BC" w:rsidP="00F213BC">
      <w:r>
        <w:t>Да гарантираме социалните права на гражданите и достигнатите нива на социални плащания, като използваме всяка възможност за тяхното повишаване. Да провеждаме социална политика, която помага на уязвимите групи и безработните. Да им дава участие в пазара на труда, да се образоват и квалифицират постоянно, за да имат основа за добра реализация.</w:t>
      </w:r>
    </w:p>
    <w:p w:rsidR="00F213BC" w:rsidRDefault="00F213BC" w:rsidP="00F213BC">
      <w:r>
        <w:t>Да спазваме върховенството на закона като основа за възстановяването на справедливостта и като задължително условие за добрата бизнес- и публична среда.</w:t>
      </w:r>
    </w:p>
    <w:p w:rsidR="00F213BC" w:rsidRDefault="00F213BC" w:rsidP="00F213BC">
      <w:r>
        <w:t>***</w:t>
      </w:r>
    </w:p>
    <w:p w:rsidR="00F213BC" w:rsidRDefault="00F213BC" w:rsidP="00F213BC">
      <w:r>
        <w:lastRenderedPageBreak/>
        <w:t xml:space="preserve">II. ПП ГЕРБ и КП Реформаторски блок обединяват своите усилия за създаване на </w:t>
      </w:r>
      <w:proofErr w:type="spellStart"/>
      <w:r>
        <w:t>проевропейско</w:t>
      </w:r>
      <w:proofErr w:type="spellEnd"/>
      <w:r>
        <w:t xml:space="preserve"> реформаторско правителство за стабилно развитие на България и за осигуряване на парламентарно мнозинство, което да подкрепя политиките, провеждани от това правителство.</w:t>
      </w:r>
    </w:p>
    <w:p w:rsidR="00F213BC" w:rsidRDefault="00F213BC" w:rsidP="00F213BC">
      <w:pPr>
        <w:rPr>
          <w:lang w:val="en-US"/>
        </w:rPr>
      </w:pPr>
    </w:p>
    <w:p w:rsidR="00F213BC" w:rsidRDefault="00F213BC" w:rsidP="00F213BC">
      <w:r>
        <w:t>III. ПРОГРАМНА ДЕКЛАРАЦИЯ</w:t>
      </w:r>
    </w:p>
    <w:p w:rsidR="00F213BC" w:rsidRDefault="00F213BC" w:rsidP="00F213BC">
      <w:r>
        <w:t>Управленските приоритети на коалиционното правителство са отразени в Програмна декларация, приложена към настоящото споразумение.</w:t>
      </w:r>
    </w:p>
    <w:p w:rsidR="00F213BC" w:rsidRDefault="00F213BC" w:rsidP="00F213BC">
      <w:r>
        <w:t>На основата на Програмната декларация коалиционното правителство изготвя в едномесечен срок Програма за управление, която представя на Народното събрание.</w:t>
      </w:r>
    </w:p>
    <w:p w:rsidR="00F213BC" w:rsidRDefault="00F213BC" w:rsidP="00F213BC">
      <w:r>
        <w:t xml:space="preserve">Реализирането на Програмата за управление на </w:t>
      </w:r>
      <w:proofErr w:type="spellStart"/>
      <w:r>
        <w:t>проевропейското</w:t>
      </w:r>
      <w:proofErr w:type="spellEnd"/>
      <w:r>
        <w:t xml:space="preserve"> реформаторско правителство ще се основава и на обща законодателна програма за изпълнение на основните приоритети в нея.</w:t>
      </w:r>
    </w:p>
    <w:p w:rsidR="00F213BC" w:rsidRDefault="00F213BC" w:rsidP="00F213BC">
      <w:r>
        <w:t>Програмната декларация е основа на сключеното коалиционно споразумение. Тя е подкрепена и от други политически сили, формиращи парламентарно мнозинство, които удостоверяват едностранно своята подкрепа. Подкрепата за програмната декларация означава подкрепа за управленските и законодателни мерки, с които тя се реализира.</w:t>
      </w:r>
    </w:p>
    <w:p w:rsidR="00F213BC" w:rsidRDefault="00F213BC" w:rsidP="00F213BC">
      <w:r>
        <w:t>Програмната декларация може да бъде допълвана от политическите сили, които я подкрепят, при запазване на първоначалния текст.</w:t>
      </w:r>
    </w:p>
    <w:p w:rsidR="00F213BC" w:rsidRDefault="00F213BC" w:rsidP="00F213BC">
      <w:r>
        <w:t>Допълнения и промени в програмната декларация се правят с взаимното съгласие и след одобрение на двете политически сили, които са я съставили и приели – ПП ГЕРБ и КП Реформаторски блок.</w:t>
      </w:r>
    </w:p>
    <w:p w:rsidR="00F213BC" w:rsidRDefault="00F213BC" w:rsidP="00F213BC">
      <w:pPr>
        <w:rPr>
          <w:lang w:val="en-US"/>
        </w:rPr>
      </w:pPr>
    </w:p>
    <w:p w:rsidR="00F213BC" w:rsidRDefault="00F213BC" w:rsidP="00F213BC">
      <w:r>
        <w:t>IV. ФОРМУЛА НА УПРАВЛЕНИЕТО</w:t>
      </w:r>
    </w:p>
    <w:p w:rsidR="00F213BC" w:rsidRDefault="00F213BC" w:rsidP="00F213BC"/>
    <w:p w:rsidR="00F213BC" w:rsidRDefault="00F213BC" w:rsidP="00F213BC">
      <w:r>
        <w:t>МИНИСТЪР-ПРЕДСЕДАТЕЛ И МИНИСТЕРСКИ СЪВЕТ</w:t>
      </w:r>
    </w:p>
    <w:p w:rsidR="00F213BC" w:rsidRDefault="00F213BC" w:rsidP="00F213BC">
      <w:r>
        <w:t>ПП ГЕРБ посочва министър-председател и предлага правителство в съответствие с чл. 99 (1) от Конституцията на Република България;</w:t>
      </w:r>
    </w:p>
    <w:p w:rsidR="00F213BC" w:rsidRDefault="00F213BC" w:rsidP="00F213BC">
      <w:r>
        <w:t>Съставът на правителството се определя в режим на консултации между двете политически сили ПП ГЕРБ и КП Реформаторски блок;</w:t>
      </w:r>
    </w:p>
    <w:p w:rsidR="00F213BC" w:rsidRDefault="00F213BC" w:rsidP="00F213BC">
      <w:r>
        <w:t>Членове на правителството са предложените от всяка една от двете политически сили в съотношение пропорционално на тяхното парламентарно представителство;</w:t>
      </w:r>
    </w:p>
    <w:p w:rsidR="00F213BC" w:rsidRDefault="00F213BC" w:rsidP="00F213BC">
      <w:r>
        <w:t>Членове на правителството могат да бъдат и кандидати, които не принадлежат към някоя от двете политически сили, но предложени от тях, и при взаимното съгласие на партньорите;</w:t>
      </w:r>
    </w:p>
    <w:p w:rsidR="00F213BC" w:rsidRDefault="00F213BC" w:rsidP="00F213BC">
      <w:r>
        <w:lastRenderedPageBreak/>
        <w:t>Заместник-министри, членове на политически кабинети и други се определят от ресорните министри в процедура на съгласуване с министър-председателя;</w:t>
      </w:r>
    </w:p>
    <w:p w:rsidR="00F213BC" w:rsidRDefault="00F213BC" w:rsidP="00F213BC">
      <w:r>
        <w:t>Промените в състава на правителството се правят по реда, установен в Конституцията и Правилника за организацията и дейността на Народното събрание, при предварително съгласуване с коалиционния партньор;</w:t>
      </w:r>
    </w:p>
    <w:p w:rsidR="00F213BC" w:rsidRDefault="00F213BC" w:rsidP="00F213BC">
      <w:r>
        <w:t>Право на окончателно решение при персоналните назначения в правителството и органите на изпълнителната власт принадлежи на министър-председателя;</w:t>
      </w:r>
    </w:p>
    <w:p w:rsidR="00F213BC" w:rsidRDefault="00F213BC" w:rsidP="00F213BC">
      <w:r>
        <w:t>При оставка на някой заместник-министър председател или някой от министрите, посочилата го политическа сила излъчва нов кандидат за същата позиция. След одобрение от министър-председателя, същият се предлага за одобрение в Народното събрание;</w:t>
      </w:r>
    </w:p>
    <w:p w:rsidR="00F213BC" w:rsidRDefault="00F213BC" w:rsidP="00F213BC">
      <w:r>
        <w:t>Ако партньорът в коалицията не излъчи друг представител, той се посочва от министър-председателя;</w:t>
      </w:r>
    </w:p>
    <w:p w:rsidR="00F213BC" w:rsidRDefault="00F213BC" w:rsidP="00F213BC">
      <w:pPr>
        <w:rPr>
          <w:lang w:val="en-US"/>
        </w:rPr>
      </w:pPr>
    </w:p>
    <w:p w:rsidR="00F213BC" w:rsidRDefault="00F213BC" w:rsidP="00F213BC">
      <w:r>
        <w:t>Структура и състав на министерския съвет:</w:t>
      </w:r>
    </w:p>
    <w:p w:rsidR="00F213BC" w:rsidRDefault="00F213BC" w:rsidP="00F213BC">
      <w:r>
        <w:t>министър-председател;</w:t>
      </w:r>
    </w:p>
    <w:p w:rsidR="00F213BC" w:rsidRDefault="00F213BC" w:rsidP="00F213BC">
      <w:r>
        <w:t>заместник министър-председател по коалиционна и административна политика;</w:t>
      </w:r>
    </w:p>
    <w:p w:rsidR="00F213BC" w:rsidRDefault="00F213BC" w:rsidP="00F213BC">
      <w:r>
        <w:t>заместник министър-председател по координация на европейските политики и институционалните въпроси;</w:t>
      </w:r>
    </w:p>
    <w:p w:rsidR="00F213BC" w:rsidRDefault="00F213BC" w:rsidP="00F213BC">
      <w:r>
        <w:t>заместник министър-председател по европейските фондове и икономическата политика;</w:t>
      </w:r>
    </w:p>
    <w:p w:rsidR="00F213BC" w:rsidRDefault="00F213BC" w:rsidP="00F213BC">
      <w:r>
        <w:t>заместник министър-председател по демографската и социалната политика;</w:t>
      </w:r>
    </w:p>
    <w:p w:rsidR="00F213BC" w:rsidRDefault="00F213BC" w:rsidP="00F213BC">
      <w:r>
        <w:t>министър на финансите;</w:t>
      </w:r>
    </w:p>
    <w:p w:rsidR="00F213BC" w:rsidRDefault="00F213BC" w:rsidP="00F213BC">
      <w:r>
        <w:t>министър на вътрешните работи;</w:t>
      </w:r>
    </w:p>
    <w:p w:rsidR="00F213BC" w:rsidRDefault="00F213BC" w:rsidP="00F213BC">
      <w:r>
        <w:t>министър на регионалното развитие и благоустройството;</w:t>
      </w:r>
    </w:p>
    <w:p w:rsidR="00F213BC" w:rsidRDefault="00F213BC" w:rsidP="00F213BC">
      <w:r>
        <w:t>министър на труда и социалната политика;</w:t>
      </w:r>
    </w:p>
    <w:p w:rsidR="00F213BC" w:rsidRDefault="00F213BC" w:rsidP="00F213BC">
      <w:r>
        <w:t>министър на отбраната;</w:t>
      </w:r>
    </w:p>
    <w:p w:rsidR="00F213BC" w:rsidRDefault="00F213BC" w:rsidP="00F213BC">
      <w:r>
        <w:t>министър на външните работи;</w:t>
      </w:r>
    </w:p>
    <w:p w:rsidR="00F213BC" w:rsidRDefault="00F213BC" w:rsidP="00F213BC">
      <w:r>
        <w:t>министър на правосъдието;</w:t>
      </w:r>
    </w:p>
    <w:p w:rsidR="00F213BC" w:rsidRDefault="00F213BC" w:rsidP="00F213BC">
      <w:r>
        <w:t xml:space="preserve">министър на образованието, </w:t>
      </w:r>
      <w:proofErr w:type="spellStart"/>
      <w:r>
        <w:t>младежта</w:t>
      </w:r>
      <w:proofErr w:type="spellEnd"/>
      <w:r>
        <w:t xml:space="preserve"> и науката;</w:t>
      </w:r>
    </w:p>
    <w:p w:rsidR="00F213BC" w:rsidRDefault="00F213BC" w:rsidP="00F213BC">
      <w:r>
        <w:t>министър на здравеопазването;</w:t>
      </w:r>
    </w:p>
    <w:p w:rsidR="00F213BC" w:rsidRDefault="00F213BC" w:rsidP="00F213BC">
      <w:r>
        <w:t>министър на културата;</w:t>
      </w:r>
    </w:p>
    <w:p w:rsidR="00F213BC" w:rsidRDefault="00F213BC" w:rsidP="00F213BC">
      <w:r>
        <w:t>министър на околната среда и водите;</w:t>
      </w:r>
    </w:p>
    <w:p w:rsidR="00F213BC" w:rsidRDefault="00F213BC" w:rsidP="00F213BC">
      <w:r>
        <w:lastRenderedPageBreak/>
        <w:t>министър на земеделието и храните;</w:t>
      </w:r>
    </w:p>
    <w:p w:rsidR="00F213BC" w:rsidRDefault="00F213BC" w:rsidP="00F213BC">
      <w:r>
        <w:t>министър на транспорта, информационните технологии и съобщенията;</w:t>
      </w:r>
    </w:p>
    <w:p w:rsidR="00F213BC" w:rsidRDefault="00F213BC" w:rsidP="00F213BC">
      <w:r>
        <w:t>министър на икономиката;</w:t>
      </w:r>
    </w:p>
    <w:p w:rsidR="00F213BC" w:rsidRDefault="00F213BC" w:rsidP="00F213BC">
      <w:r>
        <w:t>министър на енергетиката;</w:t>
      </w:r>
    </w:p>
    <w:p w:rsidR="00F213BC" w:rsidRDefault="00F213BC" w:rsidP="00F213BC">
      <w:r>
        <w:t>министър на туризма;</w:t>
      </w:r>
    </w:p>
    <w:p w:rsidR="00F213BC" w:rsidRDefault="00F213BC" w:rsidP="00F213BC">
      <w:r>
        <w:t>министър на физическото възпитание и спорта;</w:t>
      </w:r>
    </w:p>
    <w:p w:rsidR="00F213BC" w:rsidRDefault="00F213BC" w:rsidP="00F213BC">
      <w:pPr>
        <w:rPr>
          <w:lang w:val="en-US"/>
        </w:rPr>
      </w:pPr>
    </w:p>
    <w:p w:rsidR="00F213BC" w:rsidRDefault="00F213BC" w:rsidP="00F213BC">
      <w:r>
        <w:t>МЕХАНИЗЪМ ЗА ВЗЕМАНЕ НА РЕШЕНИЯ</w:t>
      </w:r>
    </w:p>
    <w:p w:rsidR="00F213BC" w:rsidRDefault="00F213BC" w:rsidP="00F213BC">
      <w:r>
        <w:t>2.1. Решенията между партньорите се взимат с консенсус. Този принцип важи за решенията на Правителството, както и за решенията в парламентарната дейност;</w:t>
      </w:r>
    </w:p>
    <w:p w:rsidR="00F213BC" w:rsidRDefault="00F213BC" w:rsidP="00F213BC">
      <w:r>
        <w:t>2.</w:t>
      </w:r>
      <w:proofErr w:type="spellStart"/>
      <w:r>
        <w:t>2</w:t>
      </w:r>
      <w:proofErr w:type="spellEnd"/>
      <w:r>
        <w:t>. При взети решения партньорите се ангажират с безусловна подкрепа в рамките на коалицията;</w:t>
      </w:r>
    </w:p>
    <w:p w:rsidR="00F213BC" w:rsidRDefault="00F213BC" w:rsidP="00F213BC">
      <w:r>
        <w:t>2.3. Когато консенсусът по т.2.1 не е постигнат, се използват всички възможни парламентарни механизми за консултации, диалог, преговори между партньорите до намиране на общо решение;</w:t>
      </w:r>
    </w:p>
    <w:p w:rsidR="00F213BC" w:rsidRDefault="00F213BC" w:rsidP="00F213BC">
      <w:r>
        <w:t>2.4. След подкрепата си за общото решение и при съществуване на различни аргументи или съображения по взетото решение, те могат да бъдат разяснени като „особено мнение“;</w:t>
      </w:r>
    </w:p>
    <w:p w:rsidR="00F213BC" w:rsidRDefault="00F213BC" w:rsidP="00F213BC">
      <w:r>
        <w:t>2.5. Право да изразява позиция от името на двата политически партньора може да бъде делегирано на определено от тях лице.</w:t>
      </w:r>
    </w:p>
    <w:p w:rsidR="00F213BC" w:rsidRDefault="00F213BC" w:rsidP="00F213BC">
      <w:pPr>
        <w:rPr>
          <w:lang w:val="en-US"/>
        </w:rPr>
      </w:pPr>
    </w:p>
    <w:p w:rsidR="00F213BC" w:rsidRDefault="00F213BC" w:rsidP="00F213BC">
      <w:r>
        <w:t>ОРГАНИ НА КОАЛИЦИЯТА</w:t>
      </w:r>
    </w:p>
    <w:p w:rsidR="00F213BC" w:rsidRDefault="00F213BC" w:rsidP="00F213BC">
      <w:r>
        <w:t>Органите на коалицията имат само консултативен характер и не могат да предопределят решенията на институциите, определени с Конституцията и законите на страната.</w:t>
      </w:r>
    </w:p>
    <w:p w:rsidR="00F213BC" w:rsidRDefault="00F213BC" w:rsidP="00F213BC">
      <w:r>
        <w:t>МИНИСТЕРСКИ СЪВЕТ</w:t>
      </w:r>
    </w:p>
    <w:p w:rsidR="00F213BC" w:rsidRDefault="00F213BC" w:rsidP="00F213BC">
      <w:r>
        <w:t>Като консултативен орган за формиране на политически решения се използва Съвета за развитие (Създаден с ПОСТАНОВЛЕНИЕ № 110 на МС от 3.06.2010 г. за създаване на Съвет за развитие при Министерския съвет);</w:t>
      </w:r>
    </w:p>
    <w:p w:rsidR="00F213BC" w:rsidRDefault="00F213BC" w:rsidP="00F213BC">
      <w:r>
        <w:t>Съветът за Развитие към Министерски съвет се ръководи от министър-председателя. В него участват министрите от кабинета. С оглед по-добрата връзка между законодателна и изпълнителна власт, в заседанията на съвета за развитие могат да участват и представители на парламентарните групи на ПП ГЕРБ и КП РБ, както и политическите сили, формиращи парламентарното мнозинство;</w:t>
      </w:r>
    </w:p>
    <w:p w:rsidR="00F213BC" w:rsidRDefault="00F213BC" w:rsidP="00F213BC">
      <w:r>
        <w:lastRenderedPageBreak/>
        <w:t>В Съвета за развитие се обсъждат въпроси в правомощията на правителството: актуални въпроси, конкретни секторни политики, стратегически въпроси, както и провежданите реформи;</w:t>
      </w:r>
    </w:p>
    <w:p w:rsidR="00F213BC" w:rsidRDefault="00F213BC" w:rsidP="00F213BC">
      <w:r>
        <w:t>Решенията на Съвета за развитие се отнасят до дейността на изпълнителната власт и се изпълняват от нейните представители.</w:t>
      </w:r>
    </w:p>
    <w:p w:rsidR="00F213BC" w:rsidRDefault="00F213BC" w:rsidP="00F213BC">
      <w:r>
        <w:t>НАРОДНО СЪБРАНИЕ</w:t>
      </w:r>
    </w:p>
    <w:p w:rsidR="00F213BC" w:rsidRDefault="00F213BC" w:rsidP="00F213BC">
      <w:r>
        <w:t>Съвместните заседания на ръководствата на ПГ на ПП ГЕРБ и на КП Реформаторски блок, заедно с политическите сили, формиращи парламентарно мнозинство, се провеждат всяка седмица преди началото на пленарната сесия;</w:t>
      </w:r>
    </w:p>
    <w:p w:rsidR="00F213BC" w:rsidRDefault="00F213BC" w:rsidP="00F213BC">
      <w:r>
        <w:t>На съвместните заседания участват и лидерите на политическите сили;</w:t>
      </w:r>
    </w:p>
    <w:p w:rsidR="00F213BC" w:rsidRDefault="00F213BC" w:rsidP="00F213BC">
      <w:r>
        <w:t>На съвместните заседания се разглеждат общи политически въпроси, както и такива по законодателната дейност;</w:t>
      </w:r>
    </w:p>
    <w:p w:rsidR="00F213BC" w:rsidRDefault="00F213BC" w:rsidP="00F213BC">
      <w:r>
        <w:t>Решенията от съвместните заседания на парламентарните групи се вземат с консенсус и се изпълняват от парламентарните групи;</w:t>
      </w:r>
    </w:p>
    <w:p w:rsidR="00F213BC" w:rsidRDefault="00F213BC" w:rsidP="00F213BC">
      <w:r>
        <w:t>Режим на консултации относно законодателни инициативи на отделни или група народни представители от съответните парламентарни групи:</w:t>
      </w:r>
    </w:p>
    <w:p w:rsidR="00F213BC" w:rsidRDefault="00F213BC" w:rsidP="00F213BC">
      <w:r>
        <w:t>Съответната законодателна инициатива на народен представител или група народни представители се представя на вниманието на ръководствата на парламентарните групи, подкрепящи коалицията, като се търси принципна подкрепа;</w:t>
      </w:r>
    </w:p>
    <w:p w:rsidR="00F213BC" w:rsidRDefault="00F213BC" w:rsidP="00F213BC">
      <w:r>
        <w:t xml:space="preserve">Законодателната инициатива от съществено значение се представя на вниманието на съответния министър за </w:t>
      </w:r>
      <w:proofErr w:type="spellStart"/>
      <w:r>
        <w:t>съгласувателно</w:t>
      </w:r>
      <w:proofErr w:type="spellEnd"/>
      <w:r>
        <w:t xml:space="preserve"> становище, в което изрично се посочва дали инициативата отговаря на програмната декларация на МС и заложените конкретни мерки в програмата на министерството;</w:t>
      </w:r>
    </w:p>
    <w:p w:rsidR="00F213BC" w:rsidRDefault="00F213BC" w:rsidP="00F213BC">
      <w:r>
        <w:t>При наличие на принципна подкрепа от страна на ръководствата на парламентарните групи и съответния министър, конкретните предложения по одобрения на първо гласуване законопроект се съгласуват между ръководствата на парламентарните групи, народните представители от ПП ГЕРБ и КП РБ, участващи в ръководството на съответната постоянна парламентарна комисия и съответния заместник-министър, отговарящ за законодателната дейност, който е длъжен да информира министъра за постигнатия консенсус.</w:t>
      </w:r>
    </w:p>
    <w:p w:rsidR="00F213BC" w:rsidRDefault="00F213BC" w:rsidP="00F213BC">
      <w:pPr>
        <w:rPr>
          <w:lang w:val="en-US"/>
        </w:rPr>
      </w:pPr>
    </w:p>
    <w:p w:rsidR="00F213BC" w:rsidRDefault="00F213BC" w:rsidP="00F213BC">
      <w:r>
        <w:t>V. СРОК</w:t>
      </w:r>
    </w:p>
    <w:p w:rsidR="00F213BC" w:rsidRDefault="00F213BC" w:rsidP="00F213BC">
      <w:r>
        <w:t>Срок на настоящото коалиционно споразумение е срокът на мандата 2014-2018 г.</w:t>
      </w:r>
    </w:p>
    <w:p w:rsidR="00F213BC" w:rsidRDefault="00F213BC" w:rsidP="00F213BC">
      <w:r>
        <w:t>Подписали:</w:t>
      </w:r>
    </w:p>
    <w:p w:rsidR="00F213BC" w:rsidRPr="00F213BC" w:rsidRDefault="00F213BC" w:rsidP="00F213BC">
      <w:pPr>
        <w:rPr>
          <w:lang w:val="en-US"/>
        </w:rPr>
      </w:pPr>
      <w:r>
        <w:t xml:space="preserve">ЗА ПП ГЕРБ: </w:t>
      </w:r>
      <w:r>
        <w:rPr>
          <w:lang w:val="en-US"/>
        </w:rPr>
        <w:t xml:space="preserve"> </w:t>
      </w:r>
      <w:proofErr w:type="spellStart"/>
      <w:r w:rsidRPr="00F213BC">
        <w:rPr>
          <w:lang w:val="en-US"/>
        </w:rPr>
        <w:t>Бойко</w:t>
      </w:r>
      <w:proofErr w:type="spellEnd"/>
      <w:r w:rsidRPr="00F213BC">
        <w:rPr>
          <w:lang w:val="en-US"/>
        </w:rPr>
        <w:t xml:space="preserve"> </w:t>
      </w:r>
      <w:proofErr w:type="spellStart"/>
      <w:r w:rsidRPr="00F213BC">
        <w:rPr>
          <w:lang w:val="en-US"/>
        </w:rPr>
        <w:t>Борисов</w:t>
      </w:r>
      <w:proofErr w:type="spellEnd"/>
    </w:p>
    <w:p w:rsidR="00F213BC" w:rsidRPr="00F213BC" w:rsidRDefault="00F213BC" w:rsidP="00F213BC">
      <w:pPr>
        <w:rPr>
          <w:lang w:val="en-US"/>
        </w:rPr>
      </w:pPr>
      <w:r>
        <w:lastRenderedPageBreak/>
        <w:t>ЗА КП РЕФОРМАТОРСКИ БЛОК:</w:t>
      </w:r>
      <w:r>
        <w:rPr>
          <w:lang w:val="en-US"/>
        </w:rPr>
        <w:t xml:space="preserve"> </w:t>
      </w:r>
      <w:proofErr w:type="spellStart"/>
      <w:r w:rsidRPr="00F213BC">
        <w:rPr>
          <w:lang w:val="en-US"/>
        </w:rPr>
        <w:t>Меглена</w:t>
      </w:r>
      <w:proofErr w:type="spellEnd"/>
      <w:r w:rsidRPr="00F213BC">
        <w:rPr>
          <w:lang w:val="en-US"/>
        </w:rPr>
        <w:t xml:space="preserve"> </w:t>
      </w:r>
      <w:proofErr w:type="spellStart"/>
      <w:r w:rsidRPr="00F213BC">
        <w:rPr>
          <w:lang w:val="en-US"/>
        </w:rPr>
        <w:t>Кунева</w:t>
      </w:r>
      <w:proofErr w:type="spellEnd"/>
      <w:r>
        <w:rPr>
          <w:lang w:val="en-US"/>
        </w:rPr>
        <w:t xml:space="preserve">, </w:t>
      </w:r>
      <w:proofErr w:type="spellStart"/>
      <w:r w:rsidRPr="00F213BC">
        <w:rPr>
          <w:lang w:val="en-US"/>
        </w:rPr>
        <w:t>Радан</w:t>
      </w:r>
      <w:proofErr w:type="spellEnd"/>
      <w:r w:rsidRPr="00F213BC">
        <w:rPr>
          <w:lang w:val="en-US"/>
        </w:rPr>
        <w:t xml:space="preserve"> </w:t>
      </w:r>
      <w:proofErr w:type="spellStart"/>
      <w:r w:rsidRPr="00F213BC">
        <w:rPr>
          <w:lang w:val="en-US"/>
        </w:rPr>
        <w:t>Кънев</w:t>
      </w:r>
      <w:proofErr w:type="spellEnd"/>
      <w:r>
        <w:rPr>
          <w:lang w:val="en-US"/>
        </w:rPr>
        <w:t>,</w:t>
      </w:r>
      <w:r w:rsidRPr="00F213BC">
        <w:t xml:space="preserve"> </w:t>
      </w:r>
      <w:proofErr w:type="spellStart"/>
      <w:r w:rsidRPr="00F213BC">
        <w:rPr>
          <w:lang w:val="en-US"/>
        </w:rPr>
        <w:t>Божидар</w:t>
      </w:r>
      <w:proofErr w:type="spellEnd"/>
      <w:r w:rsidRPr="00F213BC">
        <w:rPr>
          <w:lang w:val="en-US"/>
        </w:rPr>
        <w:t xml:space="preserve"> </w:t>
      </w:r>
      <w:proofErr w:type="spellStart"/>
      <w:r w:rsidRPr="00F213BC">
        <w:rPr>
          <w:lang w:val="en-US"/>
        </w:rPr>
        <w:t>Лукарски</w:t>
      </w:r>
      <w:proofErr w:type="spellEnd"/>
      <w:r>
        <w:rPr>
          <w:lang w:val="en-US"/>
        </w:rPr>
        <w:t xml:space="preserve">, </w:t>
      </w:r>
      <w:proofErr w:type="spellStart"/>
      <w:r w:rsidRPr="00F213BC">
        <w:rPr>
          <w:lang w:val="en-US"/>
        </w:rPr>
        <w:t>Корман</w:t>
      </w:r>
      <w:proofErr w:type="spellEnd"/>
      <w:r w:rsidRPr="00F213BC">
        <w:rPr>
          <w:lang w:val="en-US"/>
        </w:rPr>
        <w:t xml:space="preserve"> </w:t>
      </w:r>
      <w:proofErr w:type="spellStart"/>
      <w:r w:rsidRPr="00F213BC">
        <w:rPr>
          <w:lang w:val="en-US"/>
        </w:rPr>
        <w:t>Исмаилов</w:t>
      </w:r>
      <w:proofErr w:type="spellEnd"/>
      <w:r>
        <w:rPr>
          <w:lang w:val="en-US"/>
        </w:rPr>
        <w:t xml:space="preserve">, </w:t>
      </w:r>
      <w:proofErr w:type="spellStart"/>
      <w:r w:rsidRPr="00F213BC">
        <w:rPr>
          <w:lang w:val="en-US"/>
        </w:rPr>
        <w:t>Николай</w:t>
      </w:r>
      <w:proofErr w:type="spellEnd"/>
      <w:r w:rsidRPr="00F213BC">
        <w:rPr>
          <w:lang w:val="en-US"/>
        </w:rPr>
        <w:t xml:space="preserve"> </w:t>
      </w:r>
      <w:proofErr w:type="spellStart"/>
      <w:r w:rsidRPr="00F213BC">
        <w:rPr>
          <w:lang w:val="en-US"/>
        </w:rPr>
        <w:t>Ненчев</w:t>
      </w:r>
      <w:proofErr w:type="spellEnd"/>
      <w:r>
        <w:rPr>
          <w:lang w:val="en-US"/>
        </w:rPr>
        <w:t xml:space="preserve">, </w:t>
      </w:r>
      <w:proofErr w:type="spellStart"/>
      <w:r w:rsidRPr="00F213BC">
        <w:rPr>
          <w:lang w:val="en-US"/>
        </w:rPr>
        <w:t>Доц.д</w:t>
      </w:r>
      <w:proofErr w:type="spellEnd"/>
      <w:r w:rsidRPr="00F213BC">
        <w:rPr>
          <w:lang w:val="en-US"/>
        </w:rPr>
        <w:t xml:space="preserve">-р </w:t>
      </w:r>
      <w:proofErr w:type="spellStart"/>
      <w:r w:rsidRPr="00F213BC">
        <w:rPr>
          <w:lang w:val="en-US"/>
        </w:rPr>
        <w:t>Борислав</w:t>
      </w:r>
      <w:proofErr w:type="spellEnd"/>
      <w:r w:rsidRPr="00F213BC">
        <w:rPr>
          <w:lang w:val="en-US"/>
        </w:rPr>
        <w:t xml:space="preserve"> </w:t>
      </w:r>
      <w:proofErr w:type="spellStart"/>
      <w:r w:rsidRPr="00F213BC">
        <w:rPr>
          <w:lang w:val="en-US"/>
        </w:rPr>
        <w:t>Великов</w:t>
      </w:r>
      <w:proofErr w:type="spellEnd"/>
    </w:p>
    <w:p w:rsidR="00F213BC" w:rsidRPr="00F213BC" w:rsidRDefault="00F213BC" w:rsidP="00F213BC">
      <w:pPr>
        <w:rPr>
          <w:lang w:val="en-US"/>
        </w:rPr>
      </w:pPr>
    </w:p>
    <w:p w:rsidR="0051423D" w:rsidRDefault="00F213BC" w:rsidP="00F213BC">
      <w:bookmarkStart w:id="0" w:name="_GoBack"/>
      <w:bookmarkEnd w:id="0"/>
      <w:r>
        <w:t>София, 6 ноември 2014 г.</w:t>
      </w:r>
    </w:p>
    <w:sectPr w:rsidR="0051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BC"/>
    <w:rsid w:val="0051423D"/>
    <w:rsid w:val="00F2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user</dc:creator>
  <cp:lastModifiedBy>simple user</cp:lastModifiedBy>
  <cp:revision>1</cp:revision>
  <dcterms:created xsi:type="dcterms:W3CDTF">2014-11-06T14:35:00Z</dcterms:created>
  <dcterms:modified xsi:type="dcterms:W3CDTF">2014-11-06T14:43:00Z</dcterms:modified>
</cp:coreProperties>
</file>